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5" w:rsidRPr="0059201B" w:rsidRDefault="00AE0335" w:rsidP="00AE0335">
      <w:pPr>
        <w:jc w:val="right"/>
        <w:rPr>
          <w:rFonts w:ascii="Tahoma" w:hAnsi="Tahoma" w:cs="Tahoma"/>
          <w:color w:val="800000"/>
        </w:rPr>
      </w:pPr>
      <w:r w:rsidRPr="00C52CBF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 xml:space="preserve">3 </w:t>
      </w:r>
      <w:r w:rsidRPr="00C52CBF">
        <w:rPr>
          <w:rFonts w:ascii="Tahoma" w:hAnsi="Tahoma" w:cs="Tahoma"/>
        </w:rPr>
        <w:t xml:space="preserve">do Zarządzenia Rektora </w:t>
      </w:r>
      <w:r>
        <w:rPr>
          <w:rFonts w:ascii="Tahoma" w:hAnsi="Tahoma" w:cs="Tahoma"/>
        </w:rPr>
        <w:t>n</w:t>
      </w:r>
      <w:r w:rsidRPr="00C52CBF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3</w:t>
      </w:r>
      <w:r w:rsidRPr="00F07395">
        <w:rPr>
          <w:rFonts w:ascii="Tahoma" w:hAnsi="Tahoma" w:cs="Tahoma"/>
        </w:rPr>
        <w:t>/2019</w:t>
      </w:r>
    </w:p>
    <w:p w:rsidR="00AE0335" w:rsidRPr="00C52CBF" w:rsidRDefault="00AE0335" w:rsidP="00AE0335">
      <w:pPr>
        <w:ind w:left="357" w:hanging="357"/>
        <w:rPr>
          <w:rFonts w:ascii="Tahoma" w:hAnsi="Tahoma" w:cs="Tahoma"/>
        </w:rPr>
      </w:pPr>
    </w:p>
    <w:p w:rsidR="00AE0335" w:rsidRPr="00C52CBF" w:rsidRDefault="00AE0335" w:rsidP="00AE0335">
      <w:pPr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Opłaty za świadczone usługi edukacyjne na studiach podyplomowych</w:t>
      </w:r>
      <w:r>
        <w:rPr>
          <w:rFonts w:ascii="Tahoma" w:hAnsi="Tahoma" w:cs="Tahoma"/>
        </w:rPr>
        <w:t xml:space="preserve"> na</w:t>
      </w:r>
      <w:r w:rsidRPr="00C52CBF">
        <w:rPr>
          <w:rFonts w:ascii="Tahoma" w:hAnsi="Tahoma" w:cs="Tahoma"/>
        </w:rPr>
        <w:t>:</w:t>
      </w:r>
    </w:p>
    <w:p w:rsidR="00AE0335" w:rsidRDefault="00AE0335" w:rsidP="00AE03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Organizacji Sztuki Filmowej – </w:t>
      </w:r>
      <w:r w:rsidRPr="00F27422">
        <w:rPr>
          <w:rFonts w:ascii="Tahoma" w:hAnsi="Tahoma" w:cs="Tahoma"/>
        </w:rPr>
        <w:t xml:space="preserve">Organizacja Produkcji Filmowej i Telewizyjnej </w:t>
      </w:r>
      <w:r w:rsidRPr="00444125">
        <w:rPr>
          <w:rFonts w:ascii="Tahoma" w:hAnsi="Tahoma" w:cs="Tahoma"/>
        </w:rPr>
        <w:t xml:space="preserve">opłata semestralna za kształcenie wynosi </w:t>
      </w:r>
      <w:r>
        <w:rPr>
          <w:rFonts w:ascii="Tahoma" w:hAnsi="Tahoma" w:cs="Tahoma"/>
          <w:b/>
        </w:rPr>
        <w:t>3.300</w:t>
      </w:r>
      <w:r w:rsidRPr="00C52CBF">
        <w:rPr>
          <w:rFonts w:ascii="Tahoma" w:hAnsi="Tahoma" w:cs="Tahoma"/>
          <w:b/>
        </w:rPr>
        <w:t xml:space="preserve"> PLN,</w:t>
      </w:r>
    </w:p>
    <w:p w:rsidR="00AE0335" w:rsidRPr="00122834" w:rsidRDefault="00AE0335" w:rsidP="00AE03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F27422">
        <w:rPr>
          <w:rFonts w:ascii="Tahoma" w:hAnsi="Tahoma" w:cs="Tahoma"/>
        </w:rPr>
        <w:t xml:space="preserve">Wydziale Organizacji Sztuki Filmowej – </w:t>
      </w:r>
      <w:r w:rsidRPr="00122834">
        <w:rPr>
          <w:rFonts w:ascii="Tahoma" w:hAnsi="Tahoma" w:cs="Tahoma"/>
        </w:rPr>
        <w:t xml:space="preserve">Zarządzanie Cyfrową </w:t>
      </w:r>
      <w:proofErr w:type="spellStart"/>
      <w:r w:rsidRPr="00122834">
        <w:rPr>
          <w:rFonts w:ascii="Tahoma" w:hAnsi="Tahoma" w:cs="Tahoma"/>
        </w:rPr>
        <w:t>Postprodukcją</w:t>
      </w:r>
      <w:proofErr w:type="spellEnd"/>
      <w:r w:rsidRPr="00122834">
        <w:rPr>
          <w:rFonts w:ascii="Tahoma" w:hAnsi="Tahoma" w:cs="Tahoma"/>
        </w:rPr>
        <w:t xml:space="preserve"> Filmową</w:t>
      </w:r>
      <w:r>
        <w:rPr>
          <w:rFonts w:ascii="Tahoma" w:hAnsi="Tahoma" w:cs="Tahoma"/>
        </w:rPr>
        <w:t xml:space="preserve"> opłata semestralna za kształcenie wynosi </w:t>
      </w:r>
      <w:r w:rsidRPr="00122834">
        <w:rPr>
          <w:rFonts w:ascii="Tahoma" w:hAnsi="Tahoma" w:cs="Tahoma"/>
          <w:b/>
        </w:rPr>
        <w:t>3.500 PLN.</w:t>
      </w:r>
    </w:p>
    <w:p w:rsidR="00AE0335" w:rsidRPr="00C52CBF" w:rsidRDefault="00AE0335" w:rsidP="00AE0335">
      <w:pPr>
        <w:suppressAutoHyphens/>
        <w:jc w:val="both"/>
        <w:rPr>
          <w:rFonts w:ascii="Tahoma" w:hAnsi="Tahoma" w:cs="Tahoma"/>
        </w:rPr>
      </w:pPr>
    </w:p>
    <w:p w:rsidR="00AE0335" w:rsidRDefault="00AE0335" w:rsidP="00AE03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Opłatę za powtarzanie semestru</w:t>
      </w:r>
      <w:r w:rsidRPr="00C52CBF">
        <w:rPr>
          <w:rFonts w:ascii="Tahoma" w:hAnsi="Tahoma" w:cs="Tahoma"/>
        </w:rPr>
        <w:t xml:space="preserve"> </w:t>
      </w:r>
      <w:r w:rsidRPr="00985933">
        <w:rPr>
          <w:rFonts w:ascii="Tahoma" w:hAnsi="Tahoma" w:cs="Tahoma"/>
        </w:rPr>
        <w:t>wy</w:t>
      </w:r>
      <w:r>
        <w:rPr>
          <w:rFonts w:ascii="Tahoma" w:hAnsi="Tahoma" w:cs="Tahoma"/>
        </w:rPr>
        <w:t>licza się w następujący sposób:</w:t>
      </w:r>
      <w:r w:rsidRPr="00C52C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A663C8">
        <w:rPr>
          <w:rFonts w:ascii="Tahoma" w:hAnsi="Tahoma" w:cs="Tahoma"/>
        </w:rPr>
        <w:t>dpowiednią kwotę określoną w punkcie 1 dzieli się przez zgodną z programem studiów liczbę punktów ECTS niezbędną do zaliczenia semestru i mnoży przez wagę brakujących do zaliczenia semestru punktów ECTS.</w:t>
      </w:r>
    </w:p>
    <w:p w:rsidR="00AE0335" w:rsidRPr="00A663C8" w:rsidRDefault="00AE0335" w:rsidP="00AE0335">
      <w:pPr>
        <w:ind w:left="357"/>
        <w:jc w:val="both"/>
        <w:rPr>
          <w:rFonts w:ascii="Tahoma" w:hAnsi="Tahoma" w:cs="Tahoma"/>
        </w:rPr>
      </w:pPr>
    </w:p>
    <w:p w:rsidR="00AE0335" w:rsidRDefault="00AE0335" w:rsidP="00AE0335">
      <w:pPr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Opłatę </w:t>
      </w:r>
      <w:r w:rsidRPr="00BC4CB8">
        <w:rPr>
          <w:rFonts w:ascii="Tahoma" w:hAnsi="Tahoma" w:cs="Tahoma"/>
        </w:rPr>
        <w:t>za różnice programowe wylicza się jak w punkcie 1 podpunkt 2).</w:t>
      </w:r>
    </w:p>
    <w:p w:rsidR="00AE0335" w:rsidRPr="002E5D38" w:rsidRDefault="00AE0335" w:rsidP="00AE0335">
      <w:pPr>
        <w:suppressAutoHyphens/>
        <w:jc w:val="both"/>
        <w:rPr>
          <w:rFonts w:ascii="Tahoma" w:hAnsi="Tahoma" w:cs="Tahoma"/>
        </w:rPr>
      </w:pPr>
    </w:p>
    <w:p w:rsidR="00AE0335" w:rsidRPr="006E5708" w:rsidRDefault="00AE0335" w:rsidP="00AE0335">
      <w:pPr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color w:val="800000"/>
        </w:rPr>
      </w:pPr>
      <w:r>
        <w:rPr>
          <w:rFonts w:ascii="Tahoma" w:hAnsi="Tahoma" w:cs="Tahoma"/>
        </w:rPr>
        <w:t>Opłaty mogą być uiszczane</w:t>
      </w:r>
      <w:r w:rsidRPr="00C52CBF">
        <w:rPr>
          <w:rFonts w:ascii="Tahoma" w:hAnsi="Tahoma" w:cs="Tahoma"/>
        </w:rPr>
        <w:t xml:space="preserve"> według </w:t>
      </w:r>
      <w:r>
        <w:rPr>
          <w:rFonts w:ascii="Tahoma" w:hAnsi="Tahoma" w:cs="Tahoma"/>
        </w:rPr>
        <w:t>terminu zadeklarowanego przez studenta</w:t>
      </w:r>
      <w:r w:rsidRPr="00C52CBF">
        <w:rPr>
          <w:rFonts w:ascii="Tahoma" w:hAnsi="Tahoma" w:cs="Tahoma"/>
        </w:rPr>
        <w:t xml:space="preserve"> jednorazowo </w:t>
      </w:r>
      <w:r>
        <w:rPr>
          <w:rFonts w:ascii="Tahoma" w:hAnsi="Tahoma" w:cs="Tahoma"/>
        </w:rPr>
        <w:t xml:space="preserve">do </w:t>
      </w:r>
      <w:r w:rsidRPr="00C52CBF">
        <w:rPr>
          <w:rFonts w:ascii="Tahoma" w:hAnsi="Tahoma" w:cs="Tahoma"/>
        </w:rPr>
        <w:t>1 października lub w czterech równych ratach w następujących terminach do</w:t>
      </w:r>
      <w:r>
        <w:rPr>
          <w:rFonts w:ascii="Tahoma" w:hAnsi="Tahoma" w:cs="Tahoma"/>
        </w:rPr>
        <w:t>: 1</w:t>
      </w:r>
      <w:r w:rsidRPr="00C52CBF">
        <w:rPr>
          <w:rFonts w:ascii="Tahoma" w:hAnsi="Tahoma" w:cs="Tahoma"/>
        </w:rPr>
        <w:t xml:space="preserve"> października, </w:t>
      </w:r>
      <w:r>
        <w:rPr>
          <w:rFonts w:ascii="Tahoma" w:hAnsi="Tahoma" w:cs="Tahoma"/>
        </w:rPr>
        <w:t>1 grudnia, 1 lutego i 1</w:t>
      </w:r>
      <w:r w:rsidRPr="00C52CBF">
        <w:rPr>
          <w:rFonts w:ascii="Tahoma" w:hAnsi="Tahoma" w:cs="Tahoma"/>
        </w:rPr>
        <w:t xml:space="preserve"> kwietnia</w:t>
      </w:r>
      <w:r>
        <w:rPr>
          <w:rFonts w:ascii="Tahoma" w:hAnsi="Tahoma" w:cs="Tahoma"/>
        </w:rPr>
        <w:t>.</w:t>
      </w:r>
    </w:p>
    <w:p w:rsidR="00AE0335" w:rsidRPr="00C52CBF" w:rsidRDefault="00AE0335" w:rsidP="00AE0335">
      <w:pPr>
        <w:suppressAutoHyphens/>
        <w:jc w:val="both"/>
        <w:rPr>
          <w:rFonts w:ascii="Tahoma" w:hAnsi="Tahoma" w:cs="Tahoma"/>
          <w:color w:val="800000"/>
        </w:rPr>
      </w:pPr>
    </w:p>
    <w:p w:rsidR="00AE0335" w:rsidRPr="00C52CBF" w:rsidRDefault="00AE0335" w:rsidP="00AE0335">
      <w:pPr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color w:val="800000"/>
        </w:rPr>
      </w:pPr>
      <w:r>
        <w:rPr>
          <w:rFonts w:ascii="Tahoma" w:hAnsi="Tahoma" w:cs="Tahoma"/>
        </w:rPr>
        <w:t xml:space="preserve">Opłaty za </w:t>
      </w:r>
      <w:r w:rsidRPr="00C52CBF">
        <w:rPr>
          <w:rFonts w:ascii="Tahoma" w:hAnsi="Tahoma" w:cs="Tahoma"/>
        </w:rPr>
        <w:t xml:space="preserve">powtarzanie </w:t>
      </w:r>
      <w:r>
        <w:rPr>
          <w:rFonts w:ascii="Tahoma" w:hAnsi="Tahoma" w:cs="Tahoma"/>
        </w:rPr>
        <w:t>semestru</w:t>
      </w:r>
      <w:r w:rsidRPr="00C52CBF">
        <w:rPr>
          <w:rFonts w:ascii="Tahoma" w:hAnsi="Tahoma" w:cs="Tahoma"/>
        </w:rPr>
        <w:t xml:space="preserve"> oraz za różnice programowe </w:t>
      </w:r>
      <w:r>
        <w:rPr>
          <w:rFonts w:ascii="Tahoma" w:hAnsi="Tahoma" w:cs="Tahoma"/>
        </w:rPr>
        <w:t xml:space="preserve">uiszcza się </w:t>
      </w:r>
      <w:r w:rsidRPr="00C52CBF">
        <w:rPr>
          <w:rFonts w:ascii="Tahoma" w:hAnsi="Tahoma" w:cs="Tahoma"/>
        </w:rPr>
        <w:t>w ciągu 14 dni od dnia doręczenia decyzji kierownika podstawowej jednostki organizacyjnej.</w:t>
      </w:r>
    </w:p>
    <w:p w:rsidR="00AE0335" w:rsidRPr="00C52CBF" w:rsidRDefault="00AE0335" w:rsidP="00AE0335">
      <w:pPr>
        <w:rPr>
          <w:rFonts w:ascii="Tahoma" w:hAnsi="Tahoma" w:cs="Tahoma"/>
          <w:color w:val="800000"/>
        </w:rPr>
      </w:pPr>
    </w:p>
    <w:p w:rsidR="00B852BA" w:rsidRPr="00AE0335" w:rsidRDefault="00AE0335" w:rsidP="00AE0335">
      <w:r w:rsidRPr="00C52CBF">
        <w:rPr>
          <w:rFonts w:ascii="Tahoma" w:hAnsi="Tahoma" w:cs="Tahoma"/>
          <w:b/>
          <w:bCs/>
        </w:rPr>
        <w:t>Niedotrzymanie terminów wpłat pociąga za sobą naliczanie ustawowych odsetek!</w:t>
      </w:r>
    </w:p>
    <w:sectPr w:rsidR="00B852BA" w:rsidRPr="00AE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A77"/>
    <w:multiLevelType w:val="hybridMultilevel"/>
    <w:tmpl w:val="4FE0CD0C"/>
    <w:lvl w:ilvl="0" w:tplc="FDA656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7199"/>
    <w:multiLevelType w:val="hybridMultilevel"/>
    <w:tmpl w:val="B35EAB8E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07E64AA">
      <w:start w:val="1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40EB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0335"/>
    <w:rsid w:val="00AE0335"/>
    <w:rsid w:val="00B8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2019-04-26T09:46:00Z</dcterms:created>
  <dcterms:modified xsi:type="dcterms:W3CDTF">2019-04-26T09:46:00Z</dcterms:modified>
</cp:coreProperties>
</file>